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8240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ClWMGtUAAAAJAQAADwAAAAAAAAABACAAAAAiAAAA&#10;ZHJzL2Rvd25yZXYueG1sUEsBAhQAFAAAAAgAh07iQOlHg/HRAQAAigMAAA4AAAAAAAAAAQAgAAAA&#10;JAEAAGRycy9lMm9Eb2MueG1sUEsFBgAAAAAGAAYAWQEAAG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>表人：   吴金旺                                填表日期：2018年9月15日</w:t>
      </w:r>
    </w:p>
    <w:tbl>
      <w:tblPr>
        <w:tblStyle w:val="5"/>
        <w:tblW w:w="98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84"/>
        <w:gridCol w:w="1395"/>
        <w:gridCol w:w="6"/>
        <w:gridCol w:w="930"/>
        <w:gridCol w:w="123"/>
        <w:gridCol w:w="148"/>
        <w:gridCol w:w="1529"/>
        <w:gridCol w:w="75"/>
        <w:gridCol w:w="1291"/>
        <w:gridCol w:w="1241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智慧金融深度学习体系研究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深圳智盛信息技术股份有限公司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</w:rPr>
              <w:t>2018.9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-2020.09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吴金旺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研究方案和论文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8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5万元</w:t>
            </w: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资料费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其他支出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会议费、差旅费、国际合作与交流费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间接经费（绩效支出）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印刷出版费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6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4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5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210" w:firstLineChars="100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设备费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材料费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测试化验加工费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燃料动力费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差旅费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会议费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合作协作研究与交流费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劳务费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出版/文献/信息传播/知识产权事务费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50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专家咨询费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管理费</w:t>
            </w:r>
          </w:p>
        </w:tc>
        <w:tc>
          <w:tcPr>
            <w:tcW w:w="1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wordWrap w:val="0"/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大额设备和材料名称和价格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6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82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  <w:rPr>
          <w:rFonts w:ascii="仿宋_GB2312"/>
          <w:sz w:val="24"/>
        </w:rPr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C3A60"/>
    <w:rsid w:val="002519E0"/>
    <w:rsid w:val="0081235B"/>
    <w:rsid w:val="00BB4973"/>
    <w:rsid w:val="2C7C3A60"/>
    <w:rsid w:val="73D777B2"/>
    <w:rsid w:val="7C82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585</Characters>
  <Lines>4</Lines>
  <Paragraphs>1</Paragraphs>
  <TotalTime>0</TotalTime>
  <ScaleCrop>false</ScaleCrop>
  <LinksUpToDate>false</LinksUpToDate>
  <CharactersWithSpaces>686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Administrator</cp:lastModifiedBy>
  <dcterms:modified xsi:type="dcterms:W3CDTF">2018-12-28T01:26:24Z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